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DED22" w14:textId="77777777" w:rsidR="005956D7" w:rsidRDefault="00EA09FF">
      <w:pPr>
        <w:ind w:left="-142" w:right="-433"/>
        <w:jc w:val="both"/>
      </w:pPr>
      <w:bookmarkStart w:id="0" w:name="_Hlk97660673"/>
      <w:r w:rsidRPr="00354D28">
        <w:t xml:space="preserve">Press Release No. </w:t>
      </w:r>
      <w:r w:rsidR="003B53E3">
        <w:t>6/2022</w:t>
      </w:r>
    </w:p>
    <w:p w14:paraId="4AFEDADD" w14:textId="77777777" w:rsidR="003B53E3" w:rsidRPr="00354D28" w:rsidRDefault="003B53E3" w:rsidP="003B53E3">
      <w:pPr>
        <w:ind w:left="-142" w:right="-433"/>
        <w:jc w:val="both"/>
      </w:pPr>
    </w:p>
    <w:bookmarkEnd w:id="0"/>
    <w:p w14:paraId="2E1F1BE4" w14:textId="77777777" w:rsidR="005956D7" w:rsidRDefault="00EA09FF">
      <w:pPr>
        <w:ind w:left="-142" w:right="-433"/>
        <w:jc w:val="both"/>
        <w:rPr>
          <w:rFonts w:cs="Times New Roman"/>
          <w:b/>
          <w:bCs/>
          <w:sz w:val="28"/>
          <w:szCs w:val="28"/>
        </w:rPr>
      </w:pPr>
      <w:r w:rsidRPr="00AB0AE1">
        <w:rPr>
          <w:rFonts w:cs="Times New Roman"/>
          <w:b/>
          <w:bCs/>
          <w:sz w:val="28"/>
          <w:szCs w:val="28"/>
        </w:rPr>
        <w:t>EIMA International 2022: green and Mediterranean</w:t>
      </w:r>
    </w:p>
    <w:p w14:paraId="7A7DB7DE" w14:textId="77777777" w:rsidR="003B53E3" w:rsidRDefault="003B53E3" w:rsidP="003B53E3">
      <w:pPr>
        <w:ind w:left="-142" w:right="-433"/>
        <w:jc w:val="both"/>
        <w:rPr>
          <w:rFonts w:cs="Times New Roman"/>
          <w:b/>
          <w:bCs/>
          <w:i/>
          <w:iCs/>
        </w:rPr>
      </w:pPr>
    </w:p>
    <w:p w14:paraId="4403A8C6" w14:textId="3927B921" w:rsidR="005956D7" w:rsidRDefault="00EA09FF">
      <w:pPr>
        <w:ind w:left="-142" w:right="-433"/>
        <w:jc w:val="both"/>
        <w:rPr>
          <w:rFonts w:cs="Times New Roman"/>
          <w:b/>
          <w:bCs/>
          <w:i/>
          <w:iCs/>
        </w:rPr>
      </w:pPr>
      <w:r w:rsidRPr="00BC22F3">
        <w:rPr>
          <w:rFonts w:cs="Times New Roman"/>
          <w:b/>
          <w:bCs/>
          <w:i/>
          <w:iCs/>
        </w:rPr>
        <w:t xml:space="preserve">The next edition of the international exhibition of agricultural </w:t>
      </w:r>
      <w:r w:rsidR="00CF08A4">
        <w:rPr>
          <w:rFonts w:cs="Times New Roman"/>
          <w:b/>
          <w:bCs/>
          <w:i/>
          <w:iCs/>
        </w:rPr>
        <w:t>machinery</w:t>
      </w:r>
      <w:r w:rsidRPr="00BC22F3">
        <w:rPr>
          <w:rFonts w:cs="Times New Roman"/>
          <w:b/>
          <w:bCs/>
          <w:i/>
          <w:iCs/>
        </w:rPr>
        <w:t xml:space="preserve">, which takes place in Bologna from 9 to 13 November, was presented in Foggia. Big event numbers and growing participation. </w:t>
      </w:r>
      <w:r w:rsidR="00CF08A4">
        <w:rPr>
          <w:rFonts w:cs="Times New Roman"/>
          <w:b/>
          <w:bCs/>
          <w:i/>
          <w:iCs/>
        </w:rPr>
        <w:t>T</w:t>
      </w:r>
      <w:r w:rsidRPr="00BC22F3">
        <w:rPr>
          <w:rFonts w:cs="Times New Roman"/>
          <w:b/>
          <w:bCs/>
          <w:i/>
          <w:iCs/>
        </w:rPr>
        <w:t>he "Green" exhibition dedicated to machinery an</w:t>
      </w:r>
      <w:r w:rsidRPr="00BC22F3">
        <w:rPr>
          <w:rFonts w:cs="Times New Roman"/>
          <w:b/>
          <w:bCs/>
          <w:i/>
          <w:iCs/>
        </w:rPr>
        <w:t>d equipment for gardening and landscaping</w:t>
      </w:r>
      <w:r w:rsidR="00CF08A4">
        <w:rPr>
          <w:rFonts w:cs="Times New Roman"/>
          <w:b/>
          <w:bCs/>
          <w:i/>
          <w:iCs/>
        </w:rPr>
        <w:t xml:space="preserve"> was c</w:t>
      </w:r>
      <w:r w:rsidR="00CF08A4" w:rsidRPr="00BC22F3">
        <w:rPr>
          <w:rFonts w:cs="Times New Roman"/>
          <w:b/>
          <w:bCs/>
          <w:i/>
          <w:iCs/>
        </w:rPr>
        <w:t>onfirmed</w:t>
      </w:r>
      <w:r w:rsidRPr="00BC22F3">
        <w:rPr>
          <w:rFonts w:cs="Times New Roman"/>
          <w:b/>
          <w:bCs/>
          <w:i/>
          <w:iCs/>
        </w:rPr>
        <w:t xml:space="preserve">, </w:t>
      </w:r>
      <w:r w:rsidR="00CF08A4">
        <w:rPr>
          <w:rFonts w:cs="Times New Roman"/>
          <w:b/>
          <w:bCs/>
          <w:i/>
          <w:iCs/>
        </w:rPr>
        <w:t>and</w:t>
      </w:r>
      <w:r w:rsidRPr="00BC22F3">
        <w:rPr>
          <w:rFonts w:cs="Times New Roman"/>
          <w:b/>
          <w:bCs/>
          <w:i/>
          <w:iCs/>
        </w:rPr>
        <w:t xml:space="preserve"> will also include a demo section. Conferences and seminars focusing on specialised crops and the agricultural economy of the Mediterranean area are in the pipeline.   </w:t>
      </w:r>
    </w:p>
    <w:p w14:paraId="5B6E87C6" w14:textId="77777777" w:rsidR="003B53E3" w:rsidRPr="00BC22F3" w:rsidRDefault="003B53E3" w:rsidP="003B53E3">
      <w:pPr>
        <w:ind w:left="-142" w:right="-433"/>
        <w:jc w:val="both"/>
        <w:rPr>
          <w:rFonts w:cs="Times New Roman"/>
          <w:b/>
          <w:bCs/>
          <w:i/>
          <w:iCs/>
        </w:rPr>
      </w:pPr>
    </w:p>
    <w:p w14:paraId="3A5B9A96" w14:textId="07816A15" w:rsidR="005956D7" w:rsidRDefault="00EA09FF">
      <w:pPr>
        <w:ind w:left="-142" w:right="-433"/>
        <w:jc w:val="both"/>
        <w:rPr>
          <w:rFonts w:cs="Times New Roman"/>
        </w:rPr>
      </w:pPr>
      <w:r w:rsidRPr="00D14D40">
        <w:rPr>
          <w:rFonts w:cs="Times New Roman"/>
        </w:rPr>
        <w:t>The EIMA agricultural machinery exhibi</w:t>
      </w:r>
      <w:r w:rsidRPr="00D14D40">
        <w:rPr>
          <w:rFonts w:cs="Times New Roman"/>
        </w:rPr>
        <w:t xml:space="preserve">tion - to be held in Bologna from 9 to 13 November - is the most important event of the year </w:t>
      </w:r>
      <w:r>
        <w:rPr>
          <w:rFonts w:cs="Times New Roman"/>
        </w:rPr>
        <w:t xml:space="preserve">at </w:t>
      </w:r>
      <w:r w:rsidR="00757AE0">
        <w:rPr>
          <w:rFonts w:cs="Times New Roman"/>
        </w:rPr>
        <w:t xml:space="preserve">the </w:t>
      </w:r>
      <w:r>
        <w:rPr>
          <w:rFonts w:cs="Times New Roman"/>
        </w:rPr>
        <w:t xml:space="preserve">international level </w:t>
      </w:r>
      <w:r w:rsidRPr="00D14D40">
        <w:rPr>
          <w:rFonts w:cs="Times New Roman"/>
        </w:rPr>
        <w:t xml:space="preserve">for agricultural companies, business operators and agro-mechanics technicians. </w:t>
      </w:r>
      <w:r w:rsidR="00757AE0">
        <w:rPr>
          <w:rFonts w:cs="Times New Roman"/>
        </w:rPr>
        <w:t>I</w:t>
      </w:r>
      <w:r w:rsidRPr="00D14D40">
        <w:rPr>
          <w:rFonts w:cs="Times New Roman"/>
        </w:rPr>
        <w:t>t is also an important appointment for the world of gard</w:t>
      </w:r>
      <w:r w:rsidRPr="00D14D40">
        <w:rPr>
          <w:rFonts w:cs="Times New Roman"/>
        </w:rPr>
        <w:t xml:space="preserve">ening, landscaping, urban decoration and sports facilities. </w:t>
      </w:r>
      <w:r>
        <w:rPr>
          <w:rFonts w:cs="Times New Roman"/>
        </w:rPr>
        <w:t>In</w:t>
      </w:r>
      <w:r w:rsidR="00757AE0">
        <w:rPr>
          <w:rFonts w:cs="Times New Roman"/>
        </w:rPr>
        <w:t>deed</w:t>
      </w:r>
      <w:r>
        <w:rPr>
          <w:rFonts w:cs="Times New Roman"/>
        </w:rPr>
        <w:t xml:space="preserve">, </w:t>
      </w:r>
      <w:r w:rsidRPr="00D14D40">
        <w:rPr>
          <w:rFonts w:cs="Times New Roman"/>
        </w:rPr>
        <w:t xml:space="preserve">the EIMA Green exhibition, held as part of the agricultural </w:t>
      </w:r>
      <w:r w:rsidR="00757AE0">
        <w:rPr>
          <w:rFonts w:cs="Times New Roman"/>
        </w:rPr>
        <w:t>machinery</w:t>
      </w:r>
      <w:r w:rsidRPr="00D14D40">
        <w:rPr>
          <w:rFonts w:cs="Times New Roman"/>
        </w:rPr>
        <w:t xml:space="preserve"> show</w:t>
      </w:r>
      <w:r>
        <w:rPr>
          <w:rFonts w:cs="Times New Roman"/>
        </w:rPr>
        <w:t xml:space="preserve">, </w:t>
      </w:r>
      <w:r w:rsidRPr="00D14D40">
        <w:rPr>
          <w:rFonts w:cs="Times New Roman"/>
        </w:rPr>
        <w:t>offers a wide range of technologies for green maintenance</w:t>
      </w:r>
      <w:r w:rsidR="00757AE0">
        <w:rPr>
          <w:rFonts w:cs="Times New Roman"/>
        </w:rPr>
        <w:t>.</w:t>
      </w:r>
      <w:r w:rsidRPr="00D14D40">
        <w:rPr>
          <w:rFonts w:cs="Times New Roman"/>
        </w:rPr>
        <w:t xml:space="preserve"> </w:t>
      </w:r>
      <w:r w:rsidR="00757AE0">
        <w:rPr>
          <w:rFonts w:cs="Times New Roman"/>
        </w:rPr>
        <w:t xml:space="preserve">It </w:t>
      </w:r>
      <w:r w:rsidRPr="00D14D40">
        <w:rPr>
          <w:rFonts w:cs="Times New Roman"/>
        </w:rPr>
        <w:t xml:space="preserve">is </w:t>
      </w:r>
      <w:r w:rsidR="00757AE0">
        <w:rPr>
          <w:rFonts w:cs="Times New Roman"/>
        </w:rPr>
        <w:t xml:space="preserve">also </w:t>
      </w:r>
      <w:r w:rsidRPr="00D14D40">
        <w:rPr>
          <w:rFonts w:cs="Times New Roman"/>
        </w:rPr>
        <w:t xml:space="preserve">aimed at multifunctional </w:t>
      </w:r>
      <w:r w:rsidR="00757AE0">
        <w:rPr>
          <w:rFonts w:cs="Times New Roman"/>
        </w:rPr>
        <w:t>farms</w:t>
      </w:r>
      <w:r>
        <w:rPr>
          <w:rFonts w:cs="Times New Roman"/>
        </w:rPr>
        <w:t xml:space="preserve">, </w:t>
      </w:r>
      <w:r w:rsidRPr="00D14D40">
        <w:rPr>
          <w:rFonts w:cs="Times New Roman"/>
        </w:rPr>
        <w:t>municipal administrations, green designers and the vast public of hobbyists who tend gardens and small farms. The 2022 edition of EIMA Green was presented this morning in Foggia by Simona Rapastella, Director General of FederUnacoma, the association o</w:t>
      </w:r>
      <w:r w:rsidRPr="00D14D40">
        <w:rPr>
          <w:rFonts w:cs="Times New Roman"/>
        </w:rPr>
        <w:t xml:space="preserve">f agricultural machinery manufacturers that is the direct organiser of the Bologna-based exhibition, during a press conference held at the Ricciotti Nurseries </w:t>
      </w:r>
      <w:r w:rsidR="00757AE0">
        <w:rPr>
          <w:rFonts w:cs="Times New Roman"/>
        </w:rPr>
        <w:t>as part</w:t>
      </w:r>
      <w:r w:rsidRPr="00D14D40">
        <w:rPr>
          <w:rFonts w:cs="Times New Roman"/>
        </w:rPr>
        <w:t xml:space="preserve"> of the "Demo Green" demonstration trials. </w:t>
      </w:r>
      <w:r w:rsidR="00757AE0">
        <w:rPr>
          <w:rFonts w:cs="Times New Roman"/>
        </w:rPr>
        <w:t>"</w:t>
      </w:r>
      <w:r w:rsidRPr="00D14D40">
        <w:rPr>
          <w:rFonts w:cs="Times New Roman"/>
        </w:rPr>
        <w:t xml:space="preserve">With next autumn's edition," </w:t>
      </w:r>
      <w:r w:rsidR="00757AE0">
        <w:rPr>
          <w:rFonts w:cs="Times New Roman"/>
        </w:rPr>
        <w:t>noted</w:t>
      </w:r>
      <w:r w:rsidRPr="00D14D40">
        <w:rPr>
          <w:rFonts w:cs="Times New Roman"/>
        </w:rPr>
        <w:t xml:space="preserve"> Ra</w:t>
      </w:r>
      <w:r w:rsidRPr="00D14D40">
        <w:rPr>
          <w:rFonts w:cs="Times New Roman"/>
        </w:rPr>
        <w:t>pastella, "the great Bologn</w:t>
      </w:r>
      <w:r w:rsidR="00757AE0">
        <w:rPr>
          <w:rFonts w:cs="Times New Roman"/>
        </w:rPr>
        <w:t>a</w:t>
      </w:r>
      <w:r w:rsidRPr="00D14D40">
        <w:rPr>
          <w:rFonts w:cs="Times New Roman"/>
        </w:rPr>
        <w:t xml:space="preserve"> event will return to its natural </w:t>
      </w:r>
      <w:r w:rsidR="00757AE0">
        <w:rPr>
          <w:rFonts w:cs="Times New Roman"/>
        </w:rPr>
        <w:t>scheduling</w:t>
      </w:r>
      <w:r w:rsidRPr="00D14D40">
        <w:rPr>
          <w:rFonts w:cs="Times New Roman"/>
        </w:rPr>
        <w:t xml:space="preserve">, in November of even-numbered years, after the date changes of </w:t>
      </w:r>
      <w:r>
        <w:rPr>
          <w:rFonts w:cs="Times New Roman"/>
        </w:rPr>
        <w:t xml:space="preserve">recent years </w:t>
      </w:r>
      <w:r w:rsidR="00757AE0">
        <w:rPr>
          <w:rFonts w:cs="Times New Roman"/>
        </w:rPr>
        <w:t xml:space="preserve">imposed </w:t>
      </w:r>
      <w:r w:rsidRPr="00D14D40">
        <w:rPr>
          <w:rFonts w:cs="Times New Roman"/>
        </w:rPr>
        <w:t>by the health emergency</w:t>
      </w:r>
      <w:r>
        <w:rPr>
          <w:rFonts w:cs="Times New Roman"/>
        </w:rPr>
        <w:t xml:space="preserve">. The 2022 edition </w:t>
      </w:r>
      <w:r w:rsidRPr="00D14D40">
        <w:rPr>
          <w:rFonts w:cs="Times New Roman"/>
        </w:rPr>
        <w:t>promises to be very rich. To date, more than 1,200</w:t>
      </w:r>
      <w:r w:rsidRPr="00D14D40">
        <w:rPr>
          <w:rFonts w:cs="Times New Roman"/>
        </w:rPr>
        <w:t xml:space="preserve"> manufacturers (including over 300 from abroad) have confirmed their participation, with a demand for exhibition space that has already exceeded </w:t>
      </w:r>
      <w:r w:rsidR="00757AE0">
        <w:rPr>
          <w:rFonts w:cs="Times New Roman"/>
        </w:rPr>
        <w:t xml:space="preserve">a </w:t>
      </w:r>
      <w:r w:rsidR="00757AE0" w:rsidRPr="00D14D40">
        <w:rPr>
          <w:rFonts w:cs="Times New Roman"/>
        </w:rPr>
        <w:t xml:space="preserve">net </w:t>
      </w:r>
      <w:r w:rsidRPr="00D14D40">
        <w:rPr>
          <w:rFonts w:cs="Times New Roman"/>
        </w:rPr>
        <w:t xml:space="preserve">110 thousand </w:t>
      </w:r>
      <w:r w:rsidRPr="00D14D40">
        <w:rPr>
          <w:rFonts w:cs="Times New Roman"/>
        </w:rPr>
        <w:t>square metres</w:t>
      </w:r>
      <w:r w:rsidRPr="00D14D40">
        <w:rPr>
          <w:rFonts w:cs="Times New Roman"/>
        </w:rPr>
        <w:t xml:space="preserve">. In the weeks to come, </w:t>
      </w:r>
      <w:r w:rsidR="00757AE0">
        <w:rPr>
          <w:rFonts w:cs="Times New Roman"/>
        </w:rPr>
        <w:t>many more</w:t>
      </w:r>
      <w:r w:rsidRPr="00D14D40">
        <w:rPr>
          <w:rFonts w:cs="Times New Roman"/>
        </w:rPr>
        <w:t xml:space="preserve"> registrations are expected, to complete th</w:t>
      </w:r>
      <w:r w:rsidRPr="00D14D40">
        <w:rPr>
          <w:rFonts w:cs="Times New Roman"/>
        </w:rPr>
        <w:t xml:space="preserve">e 14 specialised sectors and </w:t>
      </w:r>
      <w:r>
        <w:rPr>
          <w:rFonts w:cs="Times New Roman"/>
        </w:rPr>
        <w:t xml:space="preserve">5 </w:t>
      </w:r>
      <w:r w:rsidRPr="00D14D40">
        <w:rPr>
          <w:rFonts w:cs="Times New Roman"/>
        </w:rPr>
        <w:t xml:space="preserve">themed </w:t>
      </w:r>
      <w:r w:rsidR="00757AE0">
        <w:rPr>
          <w:rFonts w:cs="Times New Roman"/>
        </w:rPr>
        <w:t>shows</w:t>
      </w:r>
      <w:r w:rsidRPr="00D14D40">
        <w:rPr>
          <w:rFonts w:cs="Times New Roman"/>
        </w:rPr>
        <w:t xml:space="preserve"> </w:t>
      </w:r>
      <w:r>
        <w:rPr>
          <w:rFonts w:cs="Times New Roman"/>
        </w:rPr>
        <w:t>in</w:t>
      </w:r>
      <w:r w:rsidR="00757AE0">
        <w:rPr>
          <w:rFonts w:cs="Times New Roman"/>
        </w:rPr>
        <w:t>to</w:t>
      </w:r>
      <w:r>
        <w:rPr>
          <w:rFonts w:cs="Times New Roman"/>
        </w:rPr>
        <w:t xml:space="preserve"> which the exhibition is divided </w:t>
      </w:r>
      <w:r w:rsidRPr="00D14D40">
        <w:rPr>
          <w:rFonts w:cs="Times New Roman"/>
        </w:rPr>
        <w:t xml:space="preserve">("Components" dedicated to components, "Digital" dedicated to 4.0 technologies and robotics, "Energy" centred on bio-energy supply chains, "Idrotech" specialised in irrigation </w:t>
      </w:r>
      <w:r w:rsidRPr="00D14D40">
        <w:rPr>
          <w:rFonts w:cs="Times New Roman"/>
        </w:rPr>
        <w:t>and water management systems</w:t>
      </w:r>
      <w:r>
        <w:rPr>
          <w:rFonts w:cs="Times New Roman"/>
        </w:rPr>
        <w:t xml:space="preserve">, </w:t>
      </w:r>
      <w:r w:rsidRPr="00D14D40">
        <w:rPr>
          <w:rFonts w:cs="Times New Roman"/>
        </w:rPr>
        <w:t xml:space="preserve">and "Green" for the gardening sector). </w:t>
      </w:r>
      <w:r>
        <w:rPr>
          <w:rFonts w:cs="Times New Roman"/>
        </w:rPr>
        <w:t xml:space="preserve">"The </w:t>
      </w:r>
      <w:r w:rsidRPr="00D14D40">
        <w:rPr>
          <w:rFonts w:cs="Times New Roman"/>
        </w:rPr>
        <w:t xml:space="preserve">programme of EIMA International this year includes an important </w:t>
      </w:r>
      <w:r w:rsidR="00AA493E">
        <w:rPr>
          <w:rFonts w:cs="Times New Roman"/>
        </w:rPr>
        <w:t>novelty</w:t>
      </w:r>
      <w:r w:rsidRPr="00D14D40">
        <w:rPr>
          <w:rFonts w:cs="Times New Roman"/>
        </w:rPr>
        <w:t xml:space="preserve">," said </w:t>
      </w:r>
      <w:r>
        <w:rPr>
          <w:rFonts w:cs="Times New Roman"/>
        </w:rPr>
        <w:t>the Director General of FederUnacoma</w:t>
      </w:r>
      <w:r w:rsidRPr="00D14D40">
        <w:rPr>
          <w:rFonts w:cs="Times New Roman"/>
        </w:rPr>
        <w:t>, "</w:t>
      </w:r>
      <w:r w:rsidR="00757AE0">
        <w:rPr>
          <w:rFonts w:cs="Times New Roman"/>
        </w:rPr>
        <w:t>namely</w:t>
      </w:r>
      <w:r w:rsidRPr="00D14D40">
        <w:rPr>
          <w:rFonts w:cs="Times New Roman"/>
        </w:rPr>
        <w:t xml:space="preserve"> the </w:t>
      </w:r>
      <w:r>
        <w:rPr>
          <w:rFonts w:cs="Times New Roman"/>
        </w:rPr>
        <w:t>'</w:t>
      </w:r>
      <w:r w:rsidRPr="00D14D40">
        <w:rPr>
          <w:rFonts w:cs="Times New Roman"/>
        </w:rPr>
        <w:t>preview</w:t>
      </w:r>
      <w:r>
        <w:rPr>
          <w:rFonts w:cs="Times New Roman"/>
        </w:rPr>
        <w:t xml:space="preserve">' </w:t>
      </w:r>
      <w:r w:rsidRPr="00D14D40">
        <w:rPr>
          <w:rFonts w:cs="Times New Roman"/>
        </w:rPr>
        <w:t xml:space="preserve">of the Technical </w:t>
      </w:r>
      <w:r w:rsidR="00AA493E">
        <w:rPr>
          <w:rFonts w:cs="Times New Roman"/>
        </w:rPr>
        <w:t>Innovations</w:t>
      </w:r>
      <w:r w:rsidRPr="00D14D40">
        <w:rPr>
          <w:rFonts w:cs="Times New Roman"/>
        </w:rPr>
        <w:t>, i.</w:t>
      </w:r>
      <w:r w:rsidRPr="00D14D40">
        <w:rPr>
          <w:rFonts w:cs="Times New Roman"/>
        </w:rPr>
        <w:t xml:space="preserve">e., </w:t>
      </w:r>
      <w:r w:rsidR="00AA493E">
        <w:rPr>
          <w:rFonts w:cs="Times New Roman"/>
        </w:rPr>
        <w:t xml:space="preserve">a </w:t>
      </w:r>
      <w:r w:rsidRPr="00D14D40">
        <w:rPr>
          <w:rFonts w:cs="Times New Roman"/>
        </w:rPr>
        <w:t>day</w:t>
      </w:r>
      <w:r>
        <w:rPr>
          <w:rFonts w:cs="Times New Roman"/>
        </w:rPr>
        <w:t xml:space="preserve"> </w:t>
      </w:r>
      <w:r w:rsidR="00AA493E">
        <w:rPr>
          <w:rFonts w:cs="Times New Roman"/>
        </w:rPr>
        <w:t xml:space="preserve">at </w:t>
      </w:r>
      <w:r w:rsidRPr="00D14D40">
        <w:rPr>
          <w:rFonts w:cs="Times New Roman"/>
        </w:rPr>
        <w:t>the end of September in Bologna</w:t>
      </w:r>
      <w:r w:rsidRPr="00D14D40">
        <w:rPr>
          <w:rFonts w:cs="Times New Roman"/>
        </w:rPr>
        <w:t xml:space="preserve"> entirely dedicated to the description and awarding of the winning machines of the competition </w:t>
      </w:r>
      <w:r>
        <w:rPr>
          <w:rFonts w:cs="Times New Roman"/>
        </w:rPr>
        <w:t xml:space="preserve">reserved for </w:t>
      </w:r>
      <w:r w:rsidRPr="00D14D40">
        <w:rPr>
          <w:rFonts w:cs="Times New Roman"/>
        </w:rPr>
        <w:t xml:space="preserve">models that present highly innovative new systems </w:t>
      </w:r>
      <w:r>
        <w:rPr>
          <w:rFonts w:cs="Times New Roman"/>
        </w:rPr>
        <w:t xml:space="preserve">at EIMA". A </w:t>
      </w:r>
      <w:r w:rsidRPr="00D14D40">
        <w:rPr>
          <w:rFonts w:cs="Times New Roman"/>
        </w:rPr>
        <w:t>further novelty at this edition c</w:t>
      </w:r>
      <w:r w:rsidRPr="00D14D40">
        <w:rPr>
          <w:rFonts w:cs="Times New Roman"/>
        </w:rPr>
        <w:t>oncerns the green sector and consists in the demonstration trials of specific gardening vehicles that will be organised inside the Bologna exhibition centre, alongside the traditional trials of vehicles for bioenergy chains and the show of the tractor fina</w:t>
      </w:r>
      <w:r w:rsidRPr="00D14D40">
        <w:rPr>
          <w:rFonts w:cs="Times New Roman"/>
        </w:rPr>
        <w:t xml:space="preserve">lists of the Tractor of the Year competition, which made its debut in the October 2021 edition and is confirmed this year in the arena set up with a large grandstand and a natural green setting. </w:t>
      </w:r>
    </w:p>
    <w:p w14:paraId="6746364B" w14:textId="77777777" w:rsidR="003B53E3" w:rsidRDefault="003B53E3" w:rsidP="003B53E3">
      <w:pPr>
        <w:ind w:left="-142" w:right="-433"/>
        <w:jc w:val="both"/>
        <w:rPr>
          <w:rFonts w:cs="Times New Roman"/>
        </w:rPr>
      </w:pPr>
    </w:p>
    <w:p w14:paraId="0B9DD83B" w14:textId="77777777" w:rsidR="003B53E3" w:rsidRDefault="003B53E3" w:rsidP="003B53E3">
      <w:pPr>
        <w:ind w:left="-142" w:right="-433"/>
        <w:jc w:val="both"/>
        <w:rPr>
          <w:rFonts w:cs="Times New Roman"/>
        </w:rPr>
      </w:pPr>
    </w:p>
    <w:p w14:paraId="417D0203" w14:textId="77777777" w:rsidR="003B53E3" w:rsidRDefault="003B53E3" w:rsidP="003B53E3">
      <w:pPr>
        <w:ind w:left="-142" w:right="-433"/>
        <w:jc w:val="both"/>
        <w:rPr>
          <w:rFonts w:cs="Times New Roman"/>
        </w:rPr>
      </w:pPr>
    </w:p>
    <w:p w14:paraId="73C2F7DE" w14:textId="77777777" w:rsidR="003B53E3" w:rsidRDefault="003B53E3" w:rsidP="003B53E3">
      <w:pPr>
        <w:ind w:left="-142" w:right="-433"/>
        <w:jc w:val="both"/>
        <w:rPr>
          <w:rFonts w:cs="Times New Roman"/>
        </w:rPr>
      </w:pPr>
    </w:p>
    <w:p w14:paraId="19ABE421" w14:textId="0ACF51AB" w:rsidR="0044141D" w:rsidRDefault="0044141D" w:rsidP="003B53E3">
      <w:pPr>
        <w:ind w:left="-142" w:right="-433"/>
        <w:jc w:val="both"/>
        <w:rPr>
          <w:rFonts w:cs="Times New Roman"/>
        </w:rPr>
      </w:pPr>
    </w:p>
    <w:p w14:paraId="4E7CBCC6" w14:textId="2262E5DA" w:rsidR="00AA493E" w:rsidRDefault="00AA493E" w:rsidP="003B53E3">
      <w:pPr>
        <w:ind w:left="-142" w:right="-433"/>
        <w:jc w:val="both"/>
        <w:rPr>
          <w:rFonts w:cs="Times New Roman"/>
        </w:rPr>
      </w:pPr>
    </w:p>
    <w:p w14:paraId="4718A194" w14:textId="16FB8C40" w:rsidR="00AA493E" w:rsidRDefault="00AA493E" w:rsidP="003B53E3">
      <w:pPr>
        <w:ind w:left="-142" w:right="-433"/>
        <w:jc w:val="both"/>
        <w:rPr>
          <w:rFonts w:cs="Times New Roman"/>
        </w:rPr>
      </w:pPr>
    </w:p>
    <w:p w14:paraId="4B4032CA" w14:textId="77777777" w:rsidR="00AA493E" w:rsidRDefault="00AA493E" w:rsidP="003B53E3">
      <w:pPr>
        <w:ind w:left="-142" w:right="-433"/>
        <w:jc w:val="both"/>
        <w:rPr>
          <w:rFonts w:cs="Times New Roman"/>
        </w:rPr>
      </w:pPr>
    </w:p>
    <w:p w14:paraId="725B8FCA" w14:textId="77777777" w:rsidR="0044141D" w:rsidRDefault="0044141D" w:rsidP="003B53E3">
      <w:pPr>
        <w:ind w:left="-142" w:right="-433"/>
        <w:jc w:val="both"/>
        <w:rPr>
          <w:rFonts w:cs="Times New Roman"/>
        </w:rPr>
      </w:pPr>
    </w:p>
    <w:p w14:paraId="3DA8355D" w14:textId="77777777" w:rsidR="003B53E3" w:rsidRDefault="003B53E3" w:rsidP="003B53E3">
      <w:pPr>
        <w:ind w:left="-142" w:right="-433"/>
        <w:jc w:val="both"/>
        <w:rPr>
          <w:rFonts w:cs="Times New Roman"/>
        </w:rPr>
      </w:pPr>
    </w:p>
    <w:p w14:paraId="791409B9" w14:textId="56EDA835" w:rsidR="005956D7" w:rsidRDefault="00EA09FF">
      <w:pPr>
        <w:ind w:left="-142" w:right="-433"/>
        <w:jc w:val="both"/>
        <w:rPr>
          <w:rFonts w:cs="Times New Roman"/>
        </w:rPr>
      </w:pPr>
      <w:r w:rsidRPr="00D14D40">
        <w:rPr>
          <w:rFonts w:cs="Times New Roman"/>
        </w:rPr>
        <w:lastRenderedPageBreak/>
        <w:t xml:space="preserve">In addition to the technical content, the cultural content of the </w:t>
      </w:r>
      <w:r w:rsidR="00C145D0">
        <w:rPr>
          <w:rFonts w:cs="Times New Roman"/>
        </w:rPr>
        <w:t>event</w:t>
      </w:r>
      <w:r w:rsidRPr="00D14D40">
        <w:rPr>
          <w:rFonts w:cs="Times New Roman"/>
        </w:rPr>
        <w:t xml:space="preserve"> is also expected to be very rich, confirming the EIMA Campus initiative dedicated to Universities and research bodies and envisaging no less than 140 conferences and seminars on topic</w:t>
      </w:r>
      <w:r w:rsidRPr="00D14D40">
        <w:rPr>
          <w:rFonts w:cs="Times New Roman"/>
        </w:rPr>
        <w:t xml:space="preserve">al issues regarding agro-mechanical processing and above all national and European policies for the development of mechanisation. "Particular attention will be devoted to themes relating to the Mediterranean area," </w:t>
      </w:r>
      <w:r w:rsidR="00C145D0" w:rsidRPr="00D14D40">
        <w:rPr>
          <w:rFonts w:cs="Times New Roman"/>
        </w:rPr>
        <w:t>stressed</w:t>
      </w:r>
      <w:r w:rsidR="00C145D0">
        <w:rPr>
          <w:rFonts w:cs="Times New Roman"/>
        </w:rPr>
        <w:t xml:space="preserve"> </w:t>
      </w:r>
      <w:r>
        <w:rPr>
          <w:rFonts w:cs="Times New Roman"/>
        </w:rPr>
        <w:t xml:space="preserve">Simona </w:t>
      </w:r>
      <w:r w:rsidRPr="00D14D40">
        <w:rPr>
          <w:rFonts w:cs="Times New Roman"/>
        </w:rPr>
        <w:t>Rapastella</w:t>
      </w:r>
      <w:r w:rsidRPr="00D14D40">
        <w:rPr>
          <w:rFonts w:cs="Times New Roman"/>
        </w:rPr>
        <w:t>, "</w:t>
      </w:r>
      <w:r>
        <w:rPr>
          <w:rFonts w:cs="Times New Roman"/>
        </w:rPr>
        <w:t xml:space="preserve">especially </w:t>
      </w:r>
      <w:r w:rsidRPr="00D14D40">
        <w:rPr>
          <w:rFonts w:cs="Times New Roman"/>
        </w:rPr>
        <w:t>t</w:t>
      </w:r>
      <w:r w:rsidRPr="00D14D40">
        <w:rPr>
          <w:rFonts w:cs="Times New Roman"/>
        </w:rPr>
        <w:t xml:space="preserve">o technologies for specialised crops, systems for optimised management of water resources, and specific mechanical means for agriculture on the islands, and this underlines how EIMA International is the reference event not only for large </w:t>
      </w:r>
      <w:r>
        <w:rPr>
          <w:rFonts w:cs="Times New Roman"/>
        </w:rPr>
        <w:t>'</w:t>
      </w:r>
      <w:r w:rsidRPr="00D14D40">
        <w:rPr>
          <w:rFonts w:cs="Times New Roman"/>
        </w:rPr>
        <w:t>open field</w:t>
      </w:r>
      <w:r>
        <w:rPr>
          <w:rFonts w:cs="Times New Roman"/>
        </w:rPr>
        <w:t xml:space="preserve">' </w:t>
      </w:r>
      <w:r w:rsidRPr="00D14D40">
        <w:rPr>
          <w:rFonts w:cs="Times New Roman"/>
        </w:rPr>
        <w:t>produ</w:t>
      </w:r>
      <w:r w:rsidRPr="00D14D40">
        <w:rPr>
          <w:rFonts w:cs="Times New Roman"/>
        </w:rPr>
        <w:t>ctions</w:t>
      </w:r>
      <w:r w:rsidR="00C145D0">
        <w:rPr>
          <w:rFonts w:cs="Times New Roman"/>
        </w:rPr>
        <w:t>,</w:t>
      </w:r>
      <w:r w:rsidRPr="00D14D40">
        <w:rPr>
          <w:rFonts w:cs="Times New Roman"/>
        </w:rPr>
        <w:t xml:space="preserve"> but also for specialised </w:t>
      </w:r>
      <w:r>
        <w:rPr>
          <w:rFonts w:cs="Times New Roman"/>
        </w:rPr>
        <w:t xml:space="preserve">and </w:t>
      </w:r>
      <w:r w:rsidRPr="00D14D40">
        <w:rPr>
          <w:rFonts w:cs="Times New Roman"/>
        </w:rPr>
        <w:t xml:space="preserve">niche ones that have greater added value and have become </w:t>
      </w:r>
      <w:r>
        <w:rPr>
          <w:rFonts w:cs="Times New Roman"/>
        </w:rPr>
        <w:t xml:space="preserve">increasingly </w:t>
      </w:r>
      <w:r w:rsidRPr="00D14D40">
        <w:rPr>
          <w:rFonts w:cs="Times New Roman"/>
        </w:rPr>
        <w:t xml:space="preserve">important </w:t>
      </w:r>
      <w:r>
        <w:rPr>
          <w:rFonts w:cs="Times New Roman"/>
        </w:rPr>
        <w:t xml:space="preserve">in the agricultural economy of our </w:t>
      </w:r>
      <w:r w:rsidR="00C145D0">
        <w:rPr>
          <w:rFonts w:cs="Times New Roman"/>
        </w:rPr>
        <w:t>South</w:t>
      </w:r>
      <w:r>
        <w:rPr>
          <w:rFonts w:cs="Times New Roman"/>
        </w:rPr>
        <w:t xml:space="preserve"> and the entire Mediterranean area in </w:t>
      </w:r>
      <w:r w:rsidRPr="00D14D40">
        <w:rPr>
          <w:rFonts w:cs="Times New Roman"/>
        </w:rPr>
        <w:t>recent years</w:t>
      </w:r>
      <w:r>
        <w:rPr>
          <w:rFonts w:cs="Times New Roman"/>
        </w:rPr>
        <w:t>".</w:t>
      </w:r>
    </w:p>
    <w:p w14:paraId="10C5EF5A" w14:textId="77777777" w:rsidR="0069123B" w:rsidRPr="00622326" w:rsidRDefault="0069123B" w:rsidP="003B53E3">
      <w:pPr>
        <w:ind w:left="-142" w:right="-433"/>
        <w:jc w:val="both"/>
        <w:rPr>
          <w:b/>
          <w:sz w:val="25"/>
          <w:szCs w:val="25"/>
        </w:rPr>
      </w:pPr>
    </w:p>
    <w:p w14:paraId="147C0DF7" w14:textId="77777777" w:rsidR="005956D7" w:rsidRDefault="00EA09FF">
      <w:pPr>
        <w:spacing w:after="160" w:line="259" w:lineRule="auto"/>
        <w:ind w:left="-142" w:right="-433"/>
        <w:jc w:val="both"/>
        <w:rPr>
          <w:b/>
          <w:sz w:val="25"/>
          <w:szCs w:val="25"/>
        </w:rPr>
      </w:pPr>
      <w:r>
        <w:rPr>
          <w:b/>
          <w:sz w:val="25"/>
          <w:szCs w:val="25"/>
        </w:rPr>
        <w:t>Foggia</w:t>
      </w:r>
      <w:r w:rsidR="0069123B" w:rsidRPr="00622326">
        <w:rPr>
          <w:b/>
          <w:sz w:val="25"/>
          <w:szCs w:val="25"/>
        </w:rPr>
        <w:t xml:space="preserve">, </w:t>
      </w:r>
      <w:r>
        <w:rPr>
          <w:b/>
          <w:sz w:val="25"/>
          <w:szCs w:val="25"/>
        </w:rPr>
        <w:t xml:space="preserve">16 </w:t>
      </w:r>
      <w:r w:rsidR="0069123B">
        <w:rPr>
          <w:b/>
          <w:sz w:val="25"/>
          <w:szCs w:val="25"/>
        </w:rPr>
        <w:t>May 2022</w:t>
      </w:r>
    </w:p>
    <w:p w14:paraId="76306E08" w14:textId="77777777" w:rsidR="00E95EA3" w:rsidRPr="006071AE" w:rsidRDefault="0069123B" w:rsidP="003B53E3">
      <w:pPr>
        <w:ind w:left="-142" w:right="-433"/>
        <w:rPr>
          <w:b/>
          <w:bCs/>
        </w:rPr>
      </w:pPr>
      <w:r>
        <w:rPr>
          <w:rFonts w:cs="Times New Roman"/>
          <w:b/>
          <w:bCs/>
          <w:noProof/>
        </w:rPr>
        <w:t xml:space="preserve"> </w:t>
      </w:r>
      <w:r w:rsidR="003B53E3">
        <w:rPr>
          <w:rFonts w:cs="Times New Roman"/>
          <w:b/>
          <w:bCs/>
          <w:noProof/>
        </w:rPr>
        <w:t xml:space="preserve">  </w:t>
      </w:r>
      <w:r w:rsidR="003B53E3">
        <w:rPr>
          <w:rFonts w:cs="Times New Roman"/>
          <w:b/>
          <w:bCs/>
          <w:noProof/>
        </w:rPr>
        <w:tab/>
      </w:r>
      <w:r w:rsidR="003B53E3">
        <w:rPr>
          <w:rFonts w:cs="Times New Roman"/>
          <w:b/>
          <w:bCs/>
          <w:noProof/>
        </w:rPr>
        <w:tab/>
      </w:r>
    </w:p>
    <w:sectPr w:rsidR="00E95EA3" w:rsidRPr="006071AE" w:rsidSect="00D406B4">
      <w:headerReference w:type="default" r:id="rId7"/>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56012" w14:textId="77777777" w:rsidR="00EA09FF" w:rsidRDefault="00EA09FF">
      <w:r>
        <w:separator/>
      </w:r>
    </w:p>
  </w:endnote>
  <w:endnote w:type="continuationSeparator" w:id="0">
    <w:p w14:paraId="4ED5081D" w14:textId="77777777" w:rsidR="00EA09FF" w:rsidRDefault="00EA0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9AD51" w14:textId="77777777" w:rsidR="00EA09FF" w:rsidRDefault="00EA09FF">
      <w:r>
        <w:separator/>
      </w:r>
    </w:p>
  </w:footnote>
  <w:footnote w:type="continuationSeparator" w:id="0">
    <w:p w14:paraId="6E164602" w14:textId="77777777" w:rsidR="00EA09FF" w:rsidRDefault="00EA09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519B1" w14:textId="77777777" w:rsidR="005956D7" w:rsidRDefault="00EA09FF">
    <w:pPr>
      <w:pStyle w:val="Header"/>
      <w:tabs>
        <w:tab w:val="clear" w:pos="9638"/>
        <w:tab w:val="right" w:pos="7485"/>
      </w:tabs>
    </w:pPr>
    <w:r>
      <w:rPr>
        <w:noProof/>
        <w:lang w:val="it-IT"/>
      </w:rPr>
      <mc:AlternateContent>
        <mc:Choice Requires="wps">
          <w:drawing>
            <wp:anchor distT="152400" distB="152400" distL="152400" distR="152400" simplePos="0" relativeHeight="251658240" behindDoc="1" locked="0" layoutInCell="1" allowOverlap="1" wp14:anchorId="1BDFCD5C" wp14:editId="73D5F7EB">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http://schemas.openxmlformats.org/drawingml/2006/main">
          <w:pict>
            <v:roundrect id="AutoShape 2"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26"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arcsize="13107f" w14:anchorId="2C1437A2">
              <w10:wrap anchorx="page" anchory="page"/>
            </v:roundrect>
          </w:pict>
        </mc:Fallback>
      </mc:AlternateContent>
    </w:r>
    <w:r>
      <w:rPr>
        <w:noProof/>
        <w:lang w:val="it-IT"/>
      </w:rPr>
      <w:drawing>
        <wp:anchor distT="152400" distB="152400" distL="152400" distR="152400" simplePos="0" relativeHeight="251659264" behindDoc="1" locked="0" layoutInCell="1" allowOverlap="1" wp14:anchorId="7294E6BB" wp14:editId="55649795">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Pr>
        <w:noProof/>
        <w:lang w:val="it-IT"/>
      </w:rPr>
      <mc:AlternateContent>
        <mc:Choice Requires="wps">
          <w:drawing>
            <wp:anchor distT="152400" distB="152400" distL="152400" distR="152400" simplePos="0" relativeHeight="251660288" behindDoc="1" locked="0" layoutInCell="1" allowOverlap="1" wp14:anchorId="0F180E84" wp14:editId="28F19A32">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7B54B80" w14:textId="77777777" w:rsidR="005956D7" w:rsidRDefault="00EA09FF">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55BCB">
                            <w:rPr>
                              <w:rStyle w:val="Nessuno"/>
                              <w:noProof/>
                            </w:rPr>
                            <w:t>1</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http://schemas.openxmlformats.org/drawingml/2006/main">
          <w:pict>
            <v:rect id="officeArt object"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26"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" w14:anchorId="0B3C7D4E">
              <v:textbox inset="3.6pt,,3.6pt">
                <w:txbxContent>
                  <w:p>
                    <w:pPr>
                      <w:pBdr>
                        <w:bottom w:val="single" w:color="000000" w:sz="4" w:space="0"/>
                      </w:pBdr>
                    </w:pPr>
                    <w:r>
                      <w:rPr>
                        <w:rStyle w:val="Nessuno"/>
                      </w:rPr>
                      <w:fldChar w:fldCharType="begin"/>
                    </w:r>
                    <w:r>
                      <w:rPr>
                        <w:rStyle w:val="Nessuno"/>
                      </w:rPr>
                      <w:instrText xml:space="preserve"> PAGE </w:instrText>
                    </w:r>
                    <w:r>
                      <w:rPr>
                        <w:rStyle w:val="Nessuno"/>
                      </w:rPr>
                      <w:fldChar w:fldCharType="separate"/>
                    </w:r>
                    <w:r w:rsidR="00A55BCB">
                      <w:rPr>
                        <w:rStyle w:val="Nessuno"/>
                        <w:noProof/>
                      </w:rPr>
                      <w:t xml:space="preserve">1</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isplayBackgroundShape/>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200D6"/>
    <w:rsid w:val="00026144"/>
    <w:rsid w:val="00026654"/>
    <w:rsid w:val="00027343"/>
    <w:rsid w:val="00030F18"/>
    <w:rsid w:val="0003430A"/>
    <w:rsid w:val="00034AC8"/>
    <w:rsid w:val="00041BBC"/>
    <w:rsid w:val="00042520"/>
    <w:rsid w:val="0004548F"/>
    <w:rsid w:val="000553B5"/>
    <w:rsid w:val="00055CC6"/>
    <w:rsid w:val="00060FFF"/>
    <w:rsid w:val="00063150"/>
    <w:rsid w:val="000632BF"/>
    <w:rsid w:val="00070D00"/>
    <w:rsid w:val="00076A4E"/>
    <w:rsid w:val="00077E0A"/>
    <w:rsid w:val="00082E65"/>
    <w:rsid w:val="00095345"/>
    <w:rsid w:val="000953A3"/>
    <w:rsid w:val="00097B12"/>
    <w:rsid w:val="000A3BA0"/>
    <w:rsid w:val="000A4018"/>
    <w:rsid w:val="000C1579"/>
    <w:rsid w:val="000C1E4E"/>
    <w:rsid w:val="000C4DE4"/>
    <w:rsid w:val="000D5D90"/>
    <w:rsid w:val="000E71A7"/>
    <w:rsid w:val="000F4FAE"/>
    <w:rsid w:val="00110594"/>
    <w:rsid w:val="00112B03"/>
    <w:rsid w:val="001170FA"/>
    <w:rsid w:val="00124A76"/>
    <w:rsid w:val="00126A67"/>
    <w:rsid w:val="0012789F"/>
    <w:rsid w:val="00130AFF"/>
    <w:rsid w:val="00140C6D"/>
    <w:rsid w:val="00157D22"/>
    <w:rsid w:val="00161BE8"/>
    <w:rsid w:val="00180463"/>
    <w:rsid w:val="0018354D"/>
    <w:rsid w:val="001914CE"/>
    <w:rsid w:val="00191F36"/>
    <w:rsid w:val="001968E5"/>
    <w:rsid w:val="00196FD7"/>
    <w:rsid w:val="001B5ABC"/>
    <w:rsid w:val="001B7564"/>
    <w:rsid w:val="001E5633"/>
    <w:rsid w:val="001E6873"/>
    <w:rsid w:val="00212768"/>
    <w:rsid w:val="0022432E"/>
    <w:rsid w:val="00225312"/>
    <w:rsid w:val="002415A7"/>
    <w:rsid w:val="002434A4"/>
    <w:rsid w:val="00250215"/>
    <w:rsid w:val="00256769"/>
    <w:rsid w:val="002633C4"/>
    <w:rsid w:val="00265E2B"/>
    <w:rsid w:val="002727C9"/>
    <w:rsid w:val="002A081C"/>
    <w:rsid w:val="002B0B49"/>
    <w:rsid w:val="002D2128"/>
    <w:rsid w:val="002D274C"/>
    <w:rsid w:val="002D3357"/>
    <w:rsid w:val="002E08B9"/>
    <w:rsid w:val="002F300E"/>
    <w:rsid w:val="002F353D"/>
    <w:rsid w:val="003076AD"/>
    <w:rsid w:val="00314DDE"/>
    <w:rsid w:val="003241F7"/>
    <w:rsid w:val="00330ADB"/>
    <w:rsid w:val="00354D28"/>
    <w:rsid w:val="003565EA"/>
    <w:rsid w:val="00361F16"/>
    <w:rsid w:val="00363902"/>
    <w:rsid w:val="00364712"/>
    <w:rsid w:val="00370F76"/>
    <w:rsid w:val="00371FC4"/>
    <w:rsid w:val="00395CEF"/>
    <w:rsid w:val="003A5287"/>
    <w:rsid w:val="003B358C"/>
    <w:rsid w:val="003B4387"/>
    <w:rsid w:val="003B53E3"/>
    <w:rsid w:val="003B7D16"/>
    <w:rsid w:val="003C2E39"/>
    <w:rsid w:val="003C6A3B"/>
    <w:rsid w:val="003E7631"/>
    <w:rsid w:val="003F68D0"/>
    <w:rsid w:val="003F799E"/>
    <w:rsid w:val="00406182"/>
    <w:rsid w:val="00412B9F"/>
    <w:rsid w:val="00425BB9"/>
    <w:rsid w:val="00430FFB"/>
    <w:rsid w:val="004330CB"/>
    <w:rsid w:val="0044141D"/>
    <w:rsid w:val="0045554A"/>
    <w:rsid w:val="00473436"/>
    <w:rsid w:val="004770F1"/>
    <w:rsid w:val="00477EB0"/>
    <w:rsid w:val="00486E84"/>
    <w:rsid w:val="004A116C"/>
    <w:rsid w:val="004A3C40"/>
    <w:rsid w:val="004B0C24"/>
    <w:rsid w:val="004B1382"/>
    <w:rsid w:val="004B1A0F"/>
    <w:rsid w:val="004E5DAA"/>
    <w:rsid w:val="004E7D68"/>
    <w:rsid w:val="004F7D4D"/>
    <w:rsid w:val="0050493A"/>
    <w:rsid w:val="0050717F"/>
    <w:rsid w:val="0051400C"/>
    <w:rsid w:val="0051665A"/>
    <w:rsid w:val="0052020C"/>
    <w:rsid w:val="005247F4"/>
    <w:rsid w:val="00531CA3"/>
    <w:rsid w:val="005363D1"/>
    <w:rsid w:val="00541D2D"/>
    <w:rsid w:val="00560CC7"/>
    <w:rsid w:val="005646BB"/>
    <w:rsid w:val="005760BB"/>
    <w:rsid w:val="00577457"/>
    <w:rsid w:val="00590CBD"/>
    <w:rsid w:val="00592561"/>
    <w:rsid w:val="005956D7"/>
    <w:rsid w:val="005A5F9E"/>
    <w:rsid w:val="005A67BF"/>
    <w:rsid w:val="005A7B3B"/>
    <w:rsid w:val="005B2322"/>
    <w:rsid w:val="005B51B0"/>
    <w:rsid w:val="005B5F74"/>
    <w:rsid w:val="005B649F"/>
    <w:rsid w:val="005C1824"/>
    <w:rsid w:val="005C4BCE"/>
    <w:rsid w:val="005C4F52"/>
    <w:rsid w:val="005D3BF8"/>
    <w:rsid w:val="005E4604"/>
    <w:rsid w:val="005E71D7"/>
    <w:rsid w:val="005F3436"/>
    <w:rsid w:val="006063EA"/>
    <w:rsid w:val="006071AE"/>
    <w:rsid w:val="006121B5"/>
    <w:rsid w:val="00622248"/>
    <w:rsid w:val="0062254E"/>
    <w:rsid w:val="006235D9"/>
    <w:rsid w:val="00626EBC"/>
    <w:rsid w:val="00631263"/>
    <w:rsid w:val="00643058"/>
    <w:rsid w:val="00654568"/>
    <w:rsid w:val="00661945"/>
    <w:rsid w:val="006729A9"/>
    <w:rsid w:val="00677CC8"/>
    <w:rsid w:val="00680090"/>
    <w:rsid w:val="006810E8"/>
    <w:rsid w:val="00682974"/>
    <w:rsid w:val="00682DD2"/>
    <w:rsid w:val="00687D18"/>
    <w:rsid w:val="00690F03"/>
    <w:rsid w:val="0069123B"/>
    <w:rsid w:val="006C0D12"/>
    <w:rsid w:val="006C3036"/>
    <w:rsid w:val="006C3D70"/>
    <w:rsid w:val="006C65AF"/>
    <w:rsid w:val="006C6BBA"/>
    <w:rsid w:val="006E3D16"/>
    <w:rsid w:val="006F420E"/>
    <w:rsid w:val="006F45C9"/>
    <w:rsid w:val="006F6D68"/>
    <w:rsid w:val="00702B1B"/>
    <w:rsid w:val="007047F7"/>
    <w:rsid w:val="007100B8"/>
    <w:rsid w:val="00731188"/>
    <w:rsid w:val="00733D65"/>
    <w:rsid w:val="00745ECB"/>
    <w:rsid w:val="007538AA"/>
    <w:rsid w:val="00756F3F"/>
    <w:rsid w:val="00757AE0"/>
    <w:rsid w:val="007609F5"/>
    <w:rsid w:val="00766BC5"/>
    <w:rsid w:val="007751D3"/>
    <w:rsid w:val="00790E65"/>
    <w:rsid w:val="007A2D4F"/>
    <w:rsid w:val="007D4764"/>
    <w:rsid w:val="007D72CD"/>
    <w:rsid w:val="007E0B1E"/>
    <w:rsid w:val="007E7D8A"/>
    <w:rsid w:val="007F7840"/>
    <w:rsid w:val="00803B1C"/>
    <w:rsid w:val="00804FFA"/>
    <w:rsid w:val="008058D5"/>
    <w:rsid w:val="00805B63"/>
    <w:rsid w:val="00805D78"/>
    <w:rsid w:val="008243F7"/>
    <w:rsid w:val="00830EBC"/>
    <w:rsid w:val="00836453"/>
    <w:rsid w:val="00846472"/>
    <w:rsid w:val="00851134"/>
    <w:rsid w:val="008553FB"/>
    <w:rsid w:val="00855B87"/>
    <w:rsid w:val="00856B13"/>
    <w:rsid w:val="00892D21"/>
    <w:rsid w:val="00892EB6"/>
    <w:rsid w:val="00893AAD"/>
    <w:rsid w:val="00895ECB"/>
    <w:rsid w:val="00896574"/>
    <w:rsid w:val="008A05DC"/>
    <w:rsid w:val="008A094D"/>
    <w:rsid w:val="008A192E"/>
    <w:rsid w:val="008A73A0"/>
    <w:rsid w:val="008B1AC4"/>
    <w:rsid w:val="008B2D19"/>
    <w:rsid w:val="008B408F"/>
    <w:rsid w:val="008C6C11"/>
    <w:rsid w:val="008D1A58"/>
    <w:rsid w:val="008F1BC2"/>
    <w:rsid w:val="008F5AD0"/>
    <w:rsid w:val="008F66F0"/>
    <w:rsid w:val="00922337"/>
    <w:rsid w:val="009234B5"/>
    <w:rsid w:val="00923FE1"/>
    <w:rsid w:val="00924547"/>
    <w:rsid w:val="0093426C"/>
    <w:rsid w:val="0093775C"/>
    <w:rsid w:val="0097010F"/>
    <w:rsid w:val="00970BE4"/>
    <w:rsid w:val="00971E4E"/>
    <w:rsid w:val="00977927"/>
    <w:rsid w:val="00987152"/>
    <w:rsid w:val="009913A8"/>
    <w:rsid w:val="009A1C8E"/>
    <w:rsid w:val="009A56F6"/>
    <w:rsid w:val="009A5AA1"/>
    <w:rsid w:val="009A6B5F"/>
    <w:rsid w:val="009C0F34"/>
    <w:rsid w:val="009C2022"/>
    <w:rsid w:val="009F23FD"/>
    <w:rsid w:val="00A00A57"/>
    <w:rsid w:val="00A11260"/>
    <w:rsid w:val="00A20F14"/>
    <w:rsid w:val="00A25511"/>
    <w:rsid w:val="00A40562"/>
    <w:rsid w:val="00A4130B"/>
    <w:rsid w:val="00A440F2"/>
    <w:rsid w:val="00A525E3"/>
    <w:rsid w:val="00A55BCB"/>
    <w:rsid w:val="00A6743F"/>
    <w:rsid w:val="00A734CB"/>
    <w:rsid w:val="00A76C82"/>
    <w:rsid w:val="00A770C2"/>
    <w:rsid w:val="00A96BE3"/>
    <w:rsid w:val="00AA21F3"/>
    <w:rsid w:val="00AA493E"/>
    <w:rsid w:val="00AA66FC"/>
    <w:rsid w:val="00AB0855"/>
    <w:rsid w:val="00AB0A5F"/>
    <w:rsid w:val="00AC1250"/>
    <w:rsid w:val="00AC7945"/>
    <w:rsid w:val="00AE1470"/>
    <w:rsid w:val="00AF01E2"/>
    <w:rsid w:val="00AF167E"/>
    <w:rsid w:val="00AF1E29"/>
    <w:rsid w:val="00AF438F"/>
    <w:rsid w:val="00B032D7"/>
    <w:rsid w:val="00B11653"/>
    <w:rsid w:val="00B21437"/>
    <w:rsid w:val="00B254EA"/>
    <w:rsid w:val="00B43152"/>
    <w:rsid w:val="00B45FD1"/>
    <w:rsid w:val="00B50277"/>
    <w:rsid w:val="00B51775"/>
    <w:rsid w:val="00B535FE"/>
    <w:rsid w:val="00B6750C"/>
    <w:rsid w:val="00B90224"/>
    <w:rsid w:val="00BA004C"/>
    <w:rsid w:val="00BA1DF9"/>
    <w:rsid w:val="00BC3205"/>
    <w:rsid w:val="00BE2C5C"/>
    <w:rsid w:val="00BE3E13"/>
    <w:rsid w:val="00C03358"/>
    <w:rsid w:val="00C111DE"/>
    <w:rsid w:val="00C14316"/>
    <w:rsid w:val="00C145D0"/>
    <w:rsid w:val="00C15314"/>
    <w:rsid w:val="00C16E54"/>
    <w:rsid w:val="00C21717"/>
    <w:rsid w:val="00C243B8"/>
    <w:rsid w:val="00C3470B"/>
    <w:rsid w:val="00C37925"/>
    <w:rsid w:val="00C41688"/>
    <w:rsid w:val="00C4482E"/>
    <w:rsid w:val="00C54804"/>
    <w:rsid w:val="00C577D6"/>
    <w:rsid w:val="00C73E59"/>
    <w:rsid w:val="00C74574"/>
    <w:rsid w:val="00C83B9F"/>
    <w:rsid w:val="00C871ED"/>
    <w:rsid w:val="00C903D4"/>
    <w:rsid w:val="00C92828"/>
    <w:rsid w:val="00C93831"/>
    <w:rsid w:val="00C93CB2"/>
    <w:rsid w:val="00CA1EB3"/>
    <w:rsid w:val="00CA2657"/>
    <w:rsid w:val="00CA765D"/>
    <w:rsid w:val="00CB2B7C"/>
    <w:rsid w:val="00CC1C6F"/>
    <w:rsid w:val="00CC47D8"/>
    <w:rsid w:val="00CD1D60"/>
    <w:rsid w:val="00CD3565"/>
    <w:rsid w:val="00CD3C7A"/>
    <w:rsid w:val="00CE4BD4"/>
    <w:rsid w:val="00CF08A4"/>
    <w:rsid w:val="00CF7C28"/>
    <w:rsid w:val="00CF7CB3"/>
    <w:rsid w:val="00D134AB"/>
    <w:rsid w:val="00D14B88"/>
    <w:rsid w:val="00D15837"/>
    <w:rsid w:val="00D406B4"/>
    <w:rsid w:val="00D4217A"/>
    <w:rsid w:val="00D510BE"/>
    <w:rsid w:val="00D54242"/>
    <w:rsid w:val="00D560A4"/>
    <w:rsid w:val="00D616AE"/>
    <w:rsid w:val="00D6602B"/>
    <w:rsid w:val="00D722A1"/>
    <w:rsid w:val="00D9109C"/>
    <w:rsid w:val="00DB731F"/>
    <w:rsid w:val="00DC1CB4"/>
    <w:rsid w:val="00DC231C"/>
    <w:rsid w:val="00DD40B6"/>
    <w:rsid w:val="00DE3A07"/>
    <w:rsid w:val="00DE4119"/>
    <w:rsid w:val="00DF254C"/>
    <w:rsid w:val="00E018ED"/>
    <w:rsid w:val="00E264AA"/>
    <w:rsid w:val="00E2650D"/>
    <w:rsid w:val="00E273DF"/>
    <w:rsid w:val="00E554B1"/>
    <w:rsid w:val="00E7611F"/>
    <w:rsid w:val="00E76A4B"/>
    <w:rsid w:val="00E80F2F"/>
    <w:rsid w:val="00E946DA"/>
    <w:rsid w:val="00E95EA3"/>
    <w:rsid w:val="00EA09FF"/>
    <w:rsid w:val="00EB3652"/>
    <w:rsid w:val="00EC09EF"/>
    <w:rsid w:val="00EC5741"/>
    <w:rsid w:val="00EE3D36"/>
    <w:rsid w:val="00F04D4F"/>
    <w:rsid w:val="00F1367E"/>
    <w:rsid w:val="00F424AD"/>
    <w:rsid w:val="00F46B54"/>
    <w:rsid w:val="00F50302"/>
    <w:rsid w:val="00F52270"/>
    <w:rsid w:val="00F7014D"/>
    <w:rsid w:val="00F701F5"/>
    <w:rsid w:val="00F7049E"/>
    <w:rsid w:val="00F7699D"/>
    <w:rsid w:val="00F8241D"/>
    <w:rsid w:val="00F96485"/>
    <w:rsid w:val="00FB6381"/>
    <w:rsid w:val="00FC1923"/>
    <w:rsid w:val="00FC7596"/>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94CF3E6"/>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76A4E"/>
    <w:rPr>
      <w:rFonts w:cs="Arial Unicode MS"/>
      <w:color w:val="000000"/>
      <w:sz w:val="24"/>
      <w:szCs w:val="24"/>
      <w:u w:color="000000"/>
    </w:rPr>
  </w:style>
  <w:style w:type="paragraph" w:styleId="Heading1">
    <w:name w:val="heading 1"/>
    <w:basedOn w:val="Normal"/>
    <w:link w:val="Heading1Char"/>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rPr>
  </w:style>
  <w:style w:type="paragraph" w:styleId="Heading3">
    <w:name w:val="heading 3"/>
    <w:basedOn w:val="Normal"/>
    <w:next w:val="Normal"/>
    <w:link w:val="Heading3Char"/>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Header">
    <w:name w:val="header"/>
    <w:link w:val="HeaderChar"/>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TableGrid">
    <w:name w:val="Table Grid"/>
    <w:basedOn w:val="TableNormal"/>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53FB"/>
    <w:rPr>
      <w:rFonts w:ascii="Tahoma" w:hAnsi="Tahoma" w:cs="Tahoma"/>
      <w:sz w:val="16"/>
      <w:szCs w:val="16"/>
    </w:rPr>
  </w:style>
  <w:style w:type="character" w:customStyle="1" w:styleId="BalloonTextChar">
    <w:name w:val="Balloon Text Char"/>
    <w:basedOn w:val="DefaultParagraphFont"/>
    <w:link w:val="BalloonText"/>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DefaultParagraphFont"/>
    <w:uiPriority w:val="99"/>
    <w:semiHidden/>
    <w:unhideWhenUsed/>
    <w:rsid w:val="00803B1C"/>
    <w:rPr>
      <w:color w:val="605E5C"/>
      <w:shd w:val="clear" w:color="auto" w:fill="E1DFDD"/>
    </w:rPr>
  </w:style>
  <w:style w:type="character" w:styleId="CommentReference">
    <w:name w:val="annotation reference"/>
    <w:basedOn w:val="DefaultParagraphFont"/>
    <w:uiPriority w:val="99"/>
    <w:semiHidden/>
    <w:unhideWhenUsed/>
    <w:rsid w:val="006121B5"/>
    <w:rPr>
      <w:sz w:val="16"/>
      <w:szCs w:val="16"/>
    </w:rPr>
  </w:style>
  <w:style w:type="paragraph" w:styleId="CommentText">
    <w:name w:val="annotation text"/>
    <w:basedOn w:val="Normal"/>
    <w:link w:val="CommentTextChar"/>
    <w:uiPriority w:val="99"/>
    <w:semiHidden/>
    <w:unhideWhenUsed/>
    <w:rsid w:val="006121B5"/>
    <w:rPr>
      <w:sz w:val="20"/>
      <w:szCs w:val="20"/>
    </w:rPr>
  </w:style>
  <w:style w:type="character" w:customStyle="1" w:styleId="CommentTextChar">
    <w:name w:val="Comment Text Char"/>
    <w:basedOn w:val="DefaultParagraphFont"/>
    <w:link w:val="CommentText"/>
    <w:uiPriority w:val="99"/>
    <w:semiHidden/>
    <w:rsid w:val="006121B5"/>
    <w:rPr>
      <w:rFonts w:cs="Arial Unicode MS"/>
      <w:color w:val="000000"/>
      <w:u w:color="000000"/>
      <w:lang w:val="en-US"/>
    </w:rPr>
  </w:style>
  <w:style w:type="paragraph" w:styleId="CommentSubject">
    <w:name w:val="annotation subject"/>
    <w:basedOn w:val="CommentText"/>
    <w:next w:val="CommentText"/>
    <w:link w:val="CommentSubjectChar"/>
    <w:uiPriority w:val="99"/>
    <w:semiHidden/>
    <w:unhideWhenUsed/>
    <w:rsid w:val="006121B5"/>
    <w:rPr>
      <w:b/>
      <w:bCs/>
    </w:rPr>
  </w:style>
  <w:style w:type="character" w:customStyle="1" w:styleId="CommentSubjectChar">
    <w:name w:val="Comment Subject Char"/>
    <w:basedOn w:val="CommentTextChar"/>
    <w:link w:val="CommentSubject"/>
    <w:uiPriority w:val="99"/>
    <w:semiHidden/>
    <w:rsid w:val="006121B5"/>
    <w:rPr>
      <w:rFonts w:cs="Arial Unicode MS"/>
      <w:b/>
      <w:bCs/>
      <w:color w:val="000000"/>
      <w:u w:color="000000"/>
      <w:lang w:val="en-US"/>
    </w:rPr>
  </w:style>
  <w:style w:type="paragraph" w:styleId="Revision">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Heading1Char">
    <w:name w:val="Heading 1 Char"/>
    <w:basedOn w:val="DefaultParagraphFont"/>
    <w:link w:val="Heading1"/>
    <w:uiPriority w:val="9"/>
    <w:rsid w:val="00BA004C"/>
    <w:rPr>
      <w:rFonts w:eastAsia="Times New Roman"/>
      <w:b/>
      <w:bCs/>
      <w:kern w:val="36"/>
      <w:sz w:val="48"/>
      <w:szCs w:val="48"/>
      <w:bdr w:val="none" w:sz="0" w:space="0" w:color="auto"/>
    </w:rPr>
  </w:style>
  <w:style w:type="paragraph" w:styleId="Footer">
    <w:name w:val="footer"/>
    <w:basedOn w:val="Normal"/>
    <w:link w:val="FooterChar"/>
    <w:uiPriority w:val="99"/>
    <w:unhideWhenUsed/>
    <w:rsid w:val="007E7D8A"/>
    <w:pPr>
      <w:tabs>
        <w:tab w:val="center" w:pos="4819"/>
        <w:tab w:val="right" w:pos="9638"/>
      </w:tabs>
    </w:pPr>
  </w:style>
  <w:style w:type="character" w:customStyle="1" w:styleId="FooterChar">
    <w:name w:val="Footer Char"/>
    <w:basedOn w:val="DefaultParagraphFont"/>
    <w:link w:val="Footer"/>
    <w:uiPriority w:val="99"/>
    <w:rsid w:val="007E7D8A"/>
    <w:rPr>
      <w:rFonts w:cs="Arial Unicode MS"/>
      <w:color w:val="000000"/>
      <w:sz w:val="24"/>
      <w:szCs w:val="24"/>
      <w:u w:color="000000"/>
      <w:lang w:val="en-US"/>
    </w:rPr>
  </w:style>
  <w:style w:type="character" w:customStyle="1" w:styleId="HeaderChar">
    <w:name w:val="Header Char"/>
    <w:basedOn w:val="DefaultParagraphFont"/>
    <w:link w:val="Header"/>
    <w:uiPriority w:val="99"/>
    <w:rsid w:val="007E7D8A"/>
    <w:rPr>
      <w:rFonts w:cs="Arial Unicode MS"/>
      <w:color w:val="000000"/>
      <w:sz w:val="24"/>
      <w:szCs w:val="24"/>
      <w:u w:color="000000"/>
      <w:lang w:val="en-US"/>
    </w:rPr>
  </w:style>
  <w:style w:type="character" w:styleId="PageNumber">
    <w:name w:val="page number"/>
    <w:basedOn w:val="DefaultParagraphFont"/>
    <w:uiPriority w:val="99"/>
    <w:unhideWhenUsed/>
    <w:rsid w:val="007E7D8A"/>
  </w:style>
  <w:style w:type="character" w:customStyle="1" w:styleId="Heading3Char">
    <w:name w:val="Heading 3 Char"/>
    <w:basedOn w:val="DefaultParagraphFont"/>
    <w:link w:val="Heading3"/>
    <w:uiPriority w:val="9"/>
    <w:semiHidden/>
    <w:rsid w:val="000C1E4E"/>
    <w:rPr>
      <w:rFonts w:asciiTheme="majorHAnsi" w:eastAsiaTheme="majorEastAsia" w:hAnsiTheme="majorHAnsi" w:cstheme="majorBidi"/>
      <w:color w:val="243F60" w:themeColor="accent1" w:themeShade="7F"/>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668825259">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3DF8E8-4CFD-3B4A-8FA9-F841D8E20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642</Words>
  <Characters>3665</Characters>
  <Application>Microsoft Office Word</Application>
  <DocSecurity>0</DocSecurity>
  <Lines>30</Lines>
  <Paragraphs>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Hewlett-Packard Company</Company>
  <LinksUpToDate>false</LinksUpToDate>
  <CharactersWithSpaces>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keywords>, docId:DD318985A02CFC002EF73DC436543754</cp:keywords>
  <cp:lastModifiedBy>Robert C</cp:lastModifiedBy>
  <cp:revision>7</cp:revision>
  <cp:lastPrinted>2020-11-02T16:06:00Z</cp:lastPrinted>
  <dcterms:created xsi:type="dcterms:W3CDTF">2022-05-13T13:52:00Z</dcterms:created>
  <dcterms:modified xsi:type="dcterms:W3CDTF">2022-05-16T15:20:00Z</dcterms:modified>
</cp:coreProperties>
</file>